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4738" w:rsidRPr="00413112" w:rsidRDefault="002F4738" w:rsidP="0080692B">
      <w:pPr>
        <w:spacing w:after="240"/>
        <w:jc w:val="center"/>
        <w:rPr>
          <w:rFonts w:ascii="Times Armenian Unicode" w:hAnsi="Times Armenian Unicode"/>
          <w:b/>
          <w:i/>
          <w:szCs w:val="24"/>
          <w:lang w:val="af-ZA"/>
        </w:rPr>
      </w:pPr>
      <w:r w:rsidRPr="00413112">
        <w:rPr>
          <w:rFonts w:ascii="Times Armenian Unicode" w:hAnsi="Times Armenian Unicode" w:cs="Sylfaen"/>
          <w:b/>
          <w:i/>
          <w:szCs w:val="24"/>
          <w:lang w:val="af-ZA"/>
        </w:rPr>
        <w:t>ՀԱՅՏԱՐԱՐՈՒԹՅՈՒՆ</w:t>
      </w:r>
    </w:p>
    <w:p w:rsidR="002F4738" w:rsidRPr="00413112" w:rsidRDefault="002F4738" w:rsidP="0080692B">
      <w:pPr>
        <w:spacing w:after="240"/>
        <w:jc w:val="center"/>
        <w:rPr>
          <w:rFonts w:ascii="Times Armenian Unicode" w:hAnsi="Times Armenian Unicode"/>
          <w:sz w:val="20"/>
          <w:lang w:val="af-ZA"/>
        </w:rPr>
      </w:pPr>
      <w:r w:rsidRPr="00413112">
        <w:rPr>
          <w:rFonts w:ascii="Times Armenian Unicode" w:hAnsi="Times Armenian Unicode" w:cs="Sylfaen"/>
          <w:b/>
          <w:i/>
          <w:szCs w:val="24"/>
          <w:lang w:val="af-ZA"/>
        </w:rPr>
        <w:t>ՉԿԱՅԱՑԱԾ</w:t>
      </w:r>
      <w:r w:rsidRPr="00413112">
        <w:rPr>
          <w:rFonts w:ascii="Times Armenian Unicode" w:hAnsi="Times Armenian Unicode"/>
          <w:b/>
          <w:i/>
          <w:szCs w:val="24"/>
          <w:lang w:val="af-ZA"/>
        </w:rPr>
        <w:t xml:space="preserve"> </w:t>
      </w:r>
      <w:r w:rsidR="0080692B" w:rsidRPr="00413112">
        <w:rPr>
          <w:rFonts w:ascii="Times Armenian Unicode" w:hAnsi="Times Armenian Unicode"/>
          <w:b/>
          <w:i/>
          <w:szCs w:val="24"/>
          <w:lang w:val="af-ZA"/>
        </w:rPr>
        <w:t>ՊԸ</w:t>
      </w:r>
      <w:r w:rsidRPr="00413112">
        <w:rPr>
          <w:rFonts w:ascii="Times Armenian Unicode" w:hAnsi="Times Armenian Unicode"/>
          <w:b/>
          <w:i/>
          <w:szCs w:val="24"/>
          <w:lang w:val="af-ZA"/>
        </w:rPr>
        <w:t xml:space="preserve"> </w:t>
      </w:r>
      <w:r w:rsidRPr="00413112">
        <w:rPr>
          <w:rFonts w:ascii="Times Armenian Unicode" w:hAnsi="Times Armenian Unicode" w:cs="Sylfaen"/>
          <w:b/>
          <w:i/>
          <w:szCs w:val="24"/>
          <w:lang w:val="af-ZA"/>
        </w:rPr>
        <w:t>ԸՆԹԱՑԱԿԱՐԳԻ</w:t>
      </w:r>
      <w:r w:rsidRPr="00413112">
        <w:rPr>
          <w:rFonts w:ascii="Times Armenian Unicode" w:hAnsi="Times Armenian Unicode"/>
          <w:b/>
          <w:i/>
          <w:szCs w:val="24"/>
          <w:lang w:val="af-ZA"/>
        </w:rPr>
        <w:t xml:space="preserve"> </w:t>
      </w:r>
      <w:r w:rsidRPr="00413112">
        <w:rPr>
          <w:rFonts w:ascii="Times Armenian Unicode" w:hAnsi="Times Armenian Unicode" w:cs="Sylfaen"/>
          <w:b/>
          <w:i/>
          <w:szCs w:val="24"/>
          <w:lang w:val="af-ZA"/>
        </w:rPr>
        <w:t>ՄԱՍԻՆ</w:t>
      </w:r>
    </w:p>
    <w:p w:rsidR="002F4738" w:rsidRPr="00413112" w:rsidRDefault="002F4738" w:rsidP="0080692B">
      <w:pPr>
        <w:pStyle w:val="Heading3"/>
        <w:spacing w:after="240"/>
        <w:ind w:firstLine="0"/>
        <w:rPr>
          <w:rFonts w:ascii="Times Armenian Unicode" w:hAnsi="Times Armenian Unicode"/>
          <w:b w:val="0"/>
          <w:sz w:val="20"/>
          <w:lang w:val="af-ZA"/>
        </w:rPr>
      </w:pPr>
      <w:r w:rsidRPr="00413112">
        <w:rPr>
          <w:rFonts w:ascii="Times Armenian Unicode" w:hAnsi="Times Armenian Unicode" w:cs="Sylfaen"/>
          <w:b w:val="0"/>
          <w:sz w:val="20"/>
          <w:lang w:val="af-ZA"/>
        </w:rPr>
        <w:t>Հայտարարության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սույն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տեքստը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հաստատված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է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գնահատող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հանձնաժողովի</w:t>
      </w:r>
    </w:p>
    <w:p w:rsidR="002F4738" w:rsidRPr="00413112" w:rsidRDefault="002F4738" w:rsidP="0080692B">
      <w:pPr>
        <w:pStyle w:val="Heading3"/>
        <w:spacing w:after="240"/>
        <w:ind w:firstLine="0"/>
        <w:rPr>
          <w:rFonts w:ascii="Times Armenian Unicode" w:hAnsi="Times Armenian Unicode"/>
          <w:b w:val="0"/>
          <w:sz w:val="20"/>
          <w:lang w:val="af-ZA"/>
        </w:rPr>
      </w:pP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2015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թվականի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հու</w:t>
      </w:r>
      <w:r w:rsidR="00413112" w:rsidRPr="00413112">
        <w:rPr>
          <w:rFonts w:ascii="Times Armenian Unicode" w:hAnsi="Times Armenian Unicode"/>
          <w:b w:val="0"/>
          <w:sz w:val="20"/>
          <w:lang w:val="af-ZA"/>
        </w:rPr>
        <w:t>լ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իսի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="00413112">
        <w:rPr>
          <w:rFonts w:ascii="Times Armenian Unicode" w:hAnsi="Times Armenian Unicode"/>
          <w:b w:val="0"/>
          <w:sz w:val="20"/>
          <w:lang w:val="af-ZA"/>
        </w:rPr>
        <w:t>01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-ի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թիվ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="00413112">
        <w:rPr>
          <w:rFonts w:ascii="Times Armenian Unicode" w:hAnsi="Times Armenian Unicode"/>
          <w:b w:val="0"/>
          <w:sz w:val="20"/>
          <w:lang w:val="af-ZA"/>
        </w:rPr>
        <w:t>2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որոշմամբ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հրապարակվում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է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</w:p>
    <w:p w:rsidR="002F4738" w:rsidRPr="00413112" w:rsidRDefault="002F4738" w:rsidP="0080692B">
      <w:pPr>
        <w:pStyle w:val="Heading3"/>
        <w:spacing w:after="240"/>
        <w:ind w:firstLine="0"/>
        <w:rPr>
          <w:rFonts w:ascii="Times Armenian Unicode" w:hAnsi="Times Armenian Unicode"/>
          <w:b w:val="0"/>
          <w:sz w:val="20"/>
          <w:lang w:val="af-ZA"/>
        </w:rPr>
      </w:pP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“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Գնումների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մասին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”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ՀՀ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օրենքի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35-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րդ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հոդվածի</w:t>
      </w:r>
      <w:r w:rsidRPr="00413112">
        <w:rPr>
          <w:rFonts w:ascii="Times Armenian Unicode" w:hAnsi="Times Armenian Unicode"/>
          <w:b w:val="0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b w:val="0"/>
          <w:sz w:val="20"/>
          <w:lang w:val="af-ZA"/>
        </w:rPr>
        <w:t>համաձայն</w:t>
      </w:r>
    </w:p>
    <w:p w:rsidR="002F4738" w:rsidRPr="00413112" w:rsidRDefault="002F4738" w:rsidP="0080692B">
      <w:pPr>
        <w:pStyle w:val="Heading3"/>
        <w:spacing w:after="240"/>
        <w:ind w:firstLine="0"/>
        <w:rPr>
          <w:rFonts w:ascii="Times Armenian Unicode" w:hAnsi="Times Armenian Unicode"/>
          <w:sz w:val="24"/>
          <w:szCs w:val="24"/>
          <w:lang w:val="af-ZA"/>
        </w:rPr>
      </w:pPr>
      <w:r w:rsidRPr="00413112">
        <w:rPr>
          <w:rFonts w:ascii="Times Armenian Unicode" w:hAnsi="Times Armenian Unicode"/>
          <w:sz w:val="24"/>
          <w:szCs w:val="24"/>
          <w:lang w:val="af-ZA"/>
        </w:rPr>
        <w:t xml:space="preserve">ՊԸ  </w:t>
      </w:r>
      <w:r w:rsidRPr="00413112">
        <w:rPr>
          <w:rFonts w:ascii="Times Armenian Unicode" w:hAnsi="Times Armenian Unicode" w:cs="Sylfaen"/>
          <w:sz w:val="24"/>
          <w:szCs w:val="24"/>
          <w:lang w:val="af-ZA"/>
        </w:rPr>
        <w:t>ԸՆԹԱՑԱԿԱՐԳԻ</w:t>
      </w:r>
      <w:r w:rsidRPr="00413112">
        <w:rPr>
          <w:rFonts w:ascii="Times Armenian Unicode" w:hAnsi="Times Armenian Unicode"/>
          <w:sz w:val="24"/>
          <w:szCs w:val="24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4"/>
          <w:szCs w:val="24"/>
          <w:lang w:val="af-ZA"/>
        </w:rPr>
        <w:t>ԾԱԾԿԱԳԻՐԸ՝</w:t>
      </w:r>
      <w:r w:rsidRPr="00413112">
        <w:rPr>
          <w:rFonts w:ascii="Times Armenian Unicode" w:hAnsi="Times Armenian Unicode"/>
          <w:sz w:val="24"/>
          <w:szCs w:val="24"/>
          <w:lang w:val="af-ZA"/>
        </w:rPr>
        <w:t xml:space="preserve"> ՀԳԱ-ՊԸԾՁԲ 15/</w:t>
      </w:r>
      <w:r w:rsidR="00413112">
        <w:rPr>
          <w:rFonts w:ascii="Times Armenian Unicode" w:hAnsi="Times Armenian Unicode"/>
          <w:sz w:val="24"/>
          <w:szCs w:val="24"/>
          <w:lang w:val="af-ZA"/>
        </w:rPr>
        <w:t>02</w:t>
      </w:r>
    </w:p>
    <w:p w:rsidR="002F4738" w:rsidRPr="00413112" w:rsidRDefault="002F4738" w:rsidP="005E0B2F">
      <w:pPr>
        <w:spacing w:after="240"/>
        <w:ind w:left="-180" w:firstLine="709"/>
        <w:jc w:val="both"/>
        <w:rPr>
          <w:rFonts w:ascii="Times Armenian Unicode" w:hAnsi="Times Armenian Unicode" w:cs="Arial Armenian"/>
          <w:sz w:val="20"/>
          <w:lang w:val="af-ZA"/>
        </w:rPr>
      </w:pPr>
      <w:r w:rsidRPr="00413112">
        <w:rPr>
          <w:rFonts w:ascii="Times Armenian Unicode" w:hAnsi="Times Armenian Unicode" w:cs="Sylfaen"/>
          <w:sz w:val="20"/>
          <w:lang w:val="af-ZA"/>
        </w:rPr>
        <w:t>Պատվիրատուն</w:t>
      </w:r>
      <w:r w:rsidRPr="00413112">
        <w:rPr>
          <w:rFonts w:ascii="Times Armenian Unicode" w:hAnsi="Times Armenian Unicode"/>
          <w:sz w:val="20"/>
          <w:lang w:val="af-ZA"/>
        </w:rPr>
        <w:t xml:space="preserve">` </w:t>
      </w:r>
      <w:r w:rsidR="005E0B2F" w:rsidRPr="00413112">
        <w:rPr>
          <w:rFonts w:ascii="Times Armenian Unicode" w:hAnsi="Times Armenian Unicode" w:cs="Sylfaen"/>
          <w:sz w:val="20"/>
          <w:lang w:val="af-ZA"/>
        </w:rPr>
        <w:t>&lt;Հայգազարդ&gt; ՓԲԸ</w:t>
      </w:r>
      <w:r w:rsidRPr="00413112">
        <w:rPr>
          <w:rFonts w:ascii="Times Armenian Unicode" w:hAnsi="Times Armenian Unicode"/>
          <w:sz w:val="20"/>
          <w:lang w:val="af-ZA"/>
        </w:rPr>
        <w:t xml:space="preserve">, </w:t>
      </w:r>
      <w:r w:rsidRPr="00413112">
        <w:rPr>
          <w:rFonts w:ascii="Times Armenian Unicode" w:hAnsi="Times Armenian Unicode" w:cs="Sylfaen"/>
          <w:sz w:val="20"/>
          <w:lang w:val="af-ZA"/>
        </w:rPr>
        <w:t>որը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գտնվում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է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ք.Երևան, Մյասնիկյան 5/1 հասցեում</w:t>
      </w:r>
      <w:r w:rsidRPr="00413112">
        <w:rPr>
          <w:rFonts w:ascii="Times Armenian Unicode" w:hAnsi="Times Armenian Unicode"/>
          <w:sz w:val="20"/>
          <w:lang w:val="af-ZA"/>
        </w:rPr>
        <w:t xml:space="preserve">, </w:t>
      </w:r>
      <w:r w:rsidRPr="00413112">
        <w:rPr>
          <w:rFonts w:ascii="Times Armenian Unicode" w:hAnsi="Times Armenian Unicode" w:cs="Sylfaen"/>
          <w:sz w:val="20"/>
          <w:lang w:val="af-ZA"/>
        </w:rPr>
        <w:t>ստորև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ներկայացնում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է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ՀԳԱ-ՊԸԾՁԲ 15/</w:t>
      </w:r>
      <w:r w:rsidR="00413112">
        <w:rPr>
          <w:rFonts w:ascii="Times Armenian Unicode" w:hAnsi="Times Armenian Unicode" w:cs="Sylfaen"/>
          <w:sz w:val="20"/>
          <w:lang w:val="af-ZA"/>
        </w:rPr>
        <w:t>02</w:t>
      </w:r>
      <w:r w:rsidRPr="00413112">
        <w:rPr>
          <w:rFonts w:ascii="Times Armenian Unicode" w:hAnsi="Times Armenian Unicode"/>
          <w:szCs w:val="24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ծածկագրով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հայտարարված</w:t>
      </w:r>
      <w:r w:rsidRPr="00413112">
        <w:rPr>
          <w:rFonts w:ascii="Times Armenian Unicode" w:hAnsi="Times Armenian Unicode"/>
          <w:sz w:val="20"/>
          <w:lang w:val="af-ZA"/>
        </w:rPr>
        <w:t xml:space="preserve"> ՊԸ  </w:t>
      </w:r>
      <w:r w:rsidRPr="00413112">
        <w:rPr>
          <w:rFonts w:ascii="Times Armenian Unicode" w:hAnsi="Times Armenian Unicode" w:cs="Sylfaen"/>
          <w:sz w:val="20"/>
          <w:lang w:val="af-ZA"/>
        </w:rPr>
        <w:t>ընթացակարգը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չկայացած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հայտարարելու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մասին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համառոտ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տեղեկատվությունը</w:t>
      </w:r>
      <w:r w:rsidRPr="00413112">
        <w:rPr>
          <w:rFonts w:ascii="Times Armenian Unicode" w:hAnsi="Times Armenian Unicode" w:cs="Arial Armenian"/>
          <w:sz w:val="20"/>
          <w:lang w:val="af-ZA"/>
        </w:rPr>
        <w:t>։</w:t>
      </w:r>
    </w:p>
    <w:tbl>
      <w:tblPr>
        <w:tblW w:w="10577" w:type="dxa"/>
        <w:jc w:val="center"/>
        <w:tblInd w:w="-7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172"/>
        <w:gridCol w:w="3404"/>
        <w:gridCol w:w="2053"/>
        <w:gridCol w:w="2030"/>
        <w:gridCol w:w="1918"/>
      </w:tblGrid>
      <w:tr w:rsidR="0080692B" w:rsidRPr="00413112" w:rsidTr="00413112">
        <w:trPr>
          <w:trHeight w:val="2222"/>
          <w:jc w:val="center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413112" w:rsidRDefault="002F4738" w:rsidP="002F4738">
            <w:pPr>
              <w:spacing w:line="276" w:lineRule="auto"/>
              <w:jc w:val="center"/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</w:pP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Չափաբաժին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413112" w:rsidRDefault="002F4738" w:rsidP="002F4738">
            <w:pPr>
              <w:spacing w:line="276" w:lineRule="auto"/>
              <w:jc w:val="center"/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</w:pP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Գնման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առարկայի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համառոտ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նկարագրություն</w:t>
            </w:r>
          </w:p>
        </w:tc>
        <w:tc>
          <w:tcPr>
            <w:tcW w:w="20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413112" w:rsidRDefault="002F4738" w:rsidP="002F4738">
            <w:pPr>
              <w:spacing w:line="276" w:lineRule="auto"/>
              <w:jc w:val="center"/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</w:pP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Գնման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ընթացակարգի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մասնակիցների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անվանումները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>`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այդպիսիք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լինելու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դեպքում</w:t>
            </w: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413112" w:rsidRDefault="002F4738" w:rsidP="002F4738">
            <w:pPr>
              <w:spacing w:line="276" w:lineRule="auto"/>
              <w:jc w:val="center"/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</w:pP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Գնման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ընթացակարգը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չկայացած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է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հայտարարվել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համաձայն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>`”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Գնումների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մասին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”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ՀՀ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օրենքի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35-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րդ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հոդվածի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1-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ին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մասի</w:t>
            </w:r>
          </w:p>
          <w:p w:rsidR="002F4738" w:rsidRPr="00413112" w:rsidRDefault="002F4738" w:rsidP="002F4738">
            <w:pPr>
              <w:spacing w:line="276" w:lineRule="auto"/>
              <w:jc w:val="center"/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</w:pPr>
            <w:r w:rsidRPr="00413112">
              <w:rPr>
                <w:rFonts w:ascii="Times Armenian Unicode" w:hAnsi="Times Armenian Unicode"/>
                <w:sz w:val="16"/>
                <w:szCs w:val="16"/>
                <w:lang w:val="af-ZA"/>
              </w:rPr>
              <w:t>/</w:t>
            </w:r>
            <w:r w:rsidRPr="00413112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>ընդգծել</w:t>
            </w:r>
            <w:r w:rsidRPr="00413112">
              <w:rPr>
                <w:rFonts w:ascii="Times Armenian Unicode" w:hAnsi="Times Armenian Unicode"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>համապատասխան</w:t>
            </w:r>
            <w:r w:rsidRPr="00413112">
              <w:rPr>
                <w:rFonts w:ascii="Times Armenian Unicode" w:hAnsi="Times Armenian Unicode"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sz w:val="16"/>
                <w:szCs w:val="16"/>
                <w:lang w:val="af-ZA"/>
              </w:rPr>
              <w:t>տողը</w:t>
            </w:r>
            <w:r w:rsidRPr="00413112">
              <w:rPr>
                <w:rFonts w:ascii="Times Armenian Unicode" w:hAnsi="Times Armenian Unicode"/>
                <w:sz w:val="16"/>
                <w:szCs w:val="16"/>
                <w:lang w:val="af-ZA"/>
              </w:rPr>
              <w:t>/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4738" w:rsidRPr="00413112" w:rsidRDefault="002F4738" w:rsidP="002F4738">
            <w:pPr>
              <w:spacing w:line="276" w:lineRule="auto"/>
              <w:jc w:val="center"/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</w:pP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Գնման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ընթացակարգը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չկայացած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հայտարարելու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հիմնավորման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վերաբերյալ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համառոտ</w:t>
            </w:r>
            <w:r w:rsidRPr="00413112">
              <w:rPr>
                <w:rFonts w:ascii="Times Armenian Unicode" w:hAnsi="Times Armenian Unicode"/>
                <w:b/>
                <w:sz w:val="16"/>
                <w:szCs w:val="16"/>
                <w:lang w:val="af-ZA"/>
              </w:rPr>
              <w:t xml:space="preserve"> </w:t>
            </w:r>
            <w:r w:rsidRPr="00413112">
              <w:rPr>
                <w:rFonts w:ascii="Times Armenian Unicode" w:hAnsi="Times Armenian Unicode" w:cs="Sylfaen"/>
                <w:b/>
                <w:sz w:val="16"/>
                <w:szCs w:val="16"/>
                <w:lang w:val="af-ZA"/>
              </w:rPr>
              <w:t>տեղեկատվություն</w:t>
            </w:r>
          </w:p>
        </w:tc>
      </w:tr>
      <w:tr w:rsidR="005B4D48" w:rsidRPr="00413112" w:rsidTr="00413112">
        <w:trPr>
          <w:trHeight w:val="654"/>
          <w:jc w:val="center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413112" w:rsidRDefault="005B4D48" w:rsidP="002F4738">
            <w:pPr>
              <w:spacing w:line="276" w:lineRule="auto"/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413112">
              <w:rPr>
                <w:rFonts w:ascii="Times Armenian Unicode" w:hAnsi="Times Armenian Unicode"/>
                <w:b/>
                <w:sz w:val="20"/>
                <w:lang w:val="af-ZA"/>
              </w:rPr>
              <w:t>1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E5" w:rsidRPr="001953E5" w:rsidRDefault="001953E5" w:rsidP="001953E5">
            <w:pPr>
              <w:pStyle w:val="norm"/>
              <w:spacing w:line="360" w:lineRule="auto"/>
              <w:ind w:left="141" w:firstLine="0"/>
              <w:rPr>
                <w:rFonts w:ascii="Times Armenian Unicode" w:hAnsi="Times Armenian Unicode" w:cs="Sylfaen"/>
                <w:sz w:val="16"/>
                <w:szCs w:val="16"/>
                <w:lang w:val="af-ZA" w:eastAsia="en-US"/>
              </w:rPr>
            </w:pPr>
            <w:r w:rsidRPr="001953E5">
              <w:rPr>
                <w:rFonts w:ascii="Times Armenian Unicode" w:hAnsi="Times Armenian Unicode" w:cs="Sylfaen"/>
                <w:sz w:val="16"/>
                <w:szCs w:val="16"/>
                <w:lang w:val="af-ZA" w:eastAsia="en-US"/>
              </w:rPr>
              <w:t xml:space="preserve">Ընթացիկ և ոչ ընթացիկ ակտիվների </w:t>
            </w:r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val="af-ZA" w:eastAsia="en-US"/>
              </w:rPr>
              <w:t>/</w:t>
            </w:r>
            <w:proofErr w:type="spellStart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eastAsia="en-US"/>
              </w:rPr>
              <w:t>շենք</w:t>
            </w:r>
            <w:proofErr w:type="spellEnd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val="af-ZA" w:eastAsia="en-US"/>
              </w:rPr>
              <w:t>-</w:t>
            </w:r>
            <w:proofErr w:type="spellStart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eastAsia="en-US"/>
              </w:rPr>
              <w:t>շինություններ</w:t>
            </w:r>
            <w:proofErr w:type="spellEnd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val="af-ZA" w:eastAsia="en-US"/>
              </w:rPr>
              <w:t xml:space="preserve">, </w:t>
            </w:r>
            <w:proofErr w:type="spellStart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eastAsia="en-US"/>
              </w:rPr>
              <w:t>մեքենա</w:t>
            </w:r>
            <w:proofErr w:type="spellEnd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val="af-ZA" w:eastAsia="en-US"/>
              </w:rPr>
              <w:t>-</w:t>
            </w:r>
            <w:proofErr w:type="spellStart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eastAsia="en-US"/>
              </w:rPr>
              <w:t>սարքավորումներ</w:t>
            </w:r>
            <w:proofErr w:type="spellEnd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val="af-ZA" w:eastAsia="en-US"/>
              </w:rPr>
              <w:t xml:space="preserve">, անավարտ </w:t>
            </w:r>
            <w:r w:rsidRPr="001953E5">
              <w:rPr>
                <w:rFonts w:ascii="Arial Unicode" w:hAnsi="Arial Unicode" w:cs="Sylfaen"/>
                <w:i/>
                <w:sz w:val="16"/>
                <w:szCs w:val="16"/>
                <w:lang w:val="af-ZA" w:eastAsia="en-US"/>
              </w:rPr>
              <w:t>օբյեկտներ</w:t>
            </w:r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val="af-ZA" w:eastAsia="en-US"/>
              </w:rPr>
              <w:t xml:space="preserve">, </w:t>
            </w:r>
            <w:proofErr w:type="spellStart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eastAsia="en-US"/>
              </w:rPr>
              <w:t>տրանսպորտային</w:t>
            </w:r>
            <w:proofErr w:type="spellEnd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val="af-ZA" w:eastAsia="en-US"/>
              </w:rPr>
              <w:t xml:space="preserve"> </w:t>
            </w:r>
            <w:proofErr w:type="spellStart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eastAsia="en-US"/>
              </w:rPr>
              <w:t>միջոցներ</w:t>
            </w:r>
            <w:proofErr w:type="spellEnd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val="af-ZA" w:eastAsia="en-US"/>
              </w:rPr>
              <w:t xml:space="preserve"> </w:t>
            </w:r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eastAsia="en-US"/>
              </w:rPr>
              <w:t>և</w:t>
            </w:r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val="af-ZA" w:eastAsia="en-US"/>
              </w:rPr>
              <w:t xml:space="preserve"> </w:t>
            </w:r>
            <w:proofErr w:type="spellStart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eastAsia="en-US"/>
              </w:rPr>
              <w:t>շրջանառու</w:t>
            </w:r>
            <w:proofErr w:type="spellEnd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val="af-ZA" w:eastAsia="en-US"/>
              </w:rPr>
              <w:t xml:space="preserve"> </w:t>
            </w:r>
            <w:proofErr w:type="spellStart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eastAsia="en-US"/>
              </w:rPr>
              <w:t>միջոցներ</w:t>
            </w:r>
            <w:proofErr w:type="spellEnd"/>
            <w:r w:rsidRPr="001953E5">
              <w:rPr>
                <w:rFonts w:ascii="Times Armenian Unicode" w:hAnsi="Times Armenian Unicode" w:cs="Sylfaen"/>
                <w:i/>
                <w:sz w:val="16"/>
                <w:szCs w:val="16"/>
                <w:lang w:val="af-ZA" w:eastAsia="en-US"/>
              </w:rPr>
              <w:t>/</w:t>
            </w:r>
            <w:r w:rsidRPr="001953E5">
              <w:rPr>
                <w:rFonts w:ascii="Times Armenian Unicode" w:hAnsi="Times Armenian Unicode" w:cs="Sylfaen"/>
                <w:sz w:val="16"/>
                <w:szCs w:val="16"/>
                <w:lang w:val="af-ZA" w:eastAsia="en-US"/>
              </w:rPr>
              <w:t xml:space="preserve">  գնահատում և տեխնիկական վիճակների վերաբերյալ  եզրակացություն</w:t>
            </w:r>
          </w:p>
          <w:p w:rsidR="005B4D48" w:rsidRPr="00413112" w:rsidRDefault="005B4D48" w:rsidP="0080692B">
            <w:pPr>
              <w:spacing w:line="276" w:lineRule="auto"/>
              <w:ind w:left="121" w:hanging="8"/>
              <w:rPr>
                <w:rFonts w:ascii="Times Armenian Unicode" w:hAnsi="Times Armenian Unicode"/>
                <w:sz w:val="20"/>
                <w:lang w:val="af-ZA"/>
              </w:rPr>
            </w:pPr>
          </w:p>
        </w:tc>
        <w:tc>
          <w:tcPr>
            <w:tcW w:w="205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B4D48" w:rsidRPr="00413112" w:rsidRDefault="005B4D48" w:rsidP="0080692B">
            <w:pPr>
              <w:spacing w:line="276" w:lineRule="auto"/>
              <w:jc w:val="center"/>
              <w:rPr>
                <w:rFonts w:ascii="Times Armenian Unicode" w:hAnsi="Times Armenian Unicode"/>
                <w:noProof/>
                <w:sz w:val="18"/>
                <w:szCs w:val="18"/>
                <w:lang w:val="af-ZA" w:eastAsia="en-US"/>
              </w:rPr>
            </w:pPr>
          </w:p>
          <w:p w:rsidR="005B4D48" w:rsidRPr="00413112" w:rsidRDefault="005B4D48" w:rsidP="0080692B">
            <w:pPr>
              <w:spacing w:line="276" w:lineRule="auto"/>
              <w:jc w:val="center"/>
              <w:rPr>
                <w:rFonts w:ascii="Times Armenian Unicode" w:hAnsi="Times Armenian Unicode"/>
                <w:noProof/>
                <w:sz w:val="18"/>
                <w:szCs w:val="18"/>
                <w:lang w:val="af-ZA" w:eastAsia="en-US"/>
              </w:rPr>
            </w:pPr>
          </w:p>
        </w:tc>
        <w:tc>
          <w:tcPr>
            <w:tcW w:w="203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413112" w:rsidRDefault="005B4D48" w:rsidP="002F4738">
            <w:pPr>
              <w:spacing w:line="276" w:lineRule="auto"/>
              <w:jc w:val="center"/>
              <w:rPr>
                <w:rFonts w:ascii="Times Armenian Unicode" w:hAnsi="Times Armenian Unicode" w:cs="Sylfaen"/>
                <w:noProof/>
                <w:sz w:val="18"/>
                <w:szCs w:val="18"/>
                <w:lang w:val="af-ZA" w:eastAsia="en-US"/>
              </w:rPr>
            </w:pPr>
            <w:r w:rsidRPr="00413112">
              <w:rPr>
                <w:rFonts w:ascii="Times Armenian Unicode" w:hAnsi="Times Armenian Unicode" w:cs="Sylfaen"/>
                <w:noProof/>
                <w:sz w:val="18"/>
                <w:szCs w:val="18"/>
                <w:lang w:val="af-ZA" w:eastAsia="en-US"/>
              </w:rPr>
              <w:t xml:space="preserve">1-ին կետի </w:t>
            </w:r>
          </w:p>
          <w:p w:rsidR="005B4D48" w:rsidRPr="00413112" w:rsidRDefault="005B4D48" w:rsidP="002F4738">
            <w:pPr>
              <w:spacing w:line="276" w:lineRule="auto"/>
              <w:jc w:val="center"/>
              <w:rPr>
                <w:rFonts w:ascii="Times Armenian Unicode" w:hAnsi="Times Armenian Unicode" w:cs="Sylfaen"/>
                <w:noProof/>
                <w:sz w:val="18"/>
                <w:szCs w:val="18"/>
                <w:lang w:val="af-ZA" w:eastAsia="en-US"/>
              </w:rPr>
            </w:pPr>
            <w:r w:rsidRPr="00413112">
              <w:rPr>
                <w:rFonts w:ascii="Times Armenian Unicode" w:hAnsi="Times Armenian Unicode" w:cs="Sylfaen"/>
                <w:noProof/>
                <w:sz w:val="18"/>
                <w:szCs w:val="18"/>
                <w:lang w:val="af-ZA" w:eastAsia="en-US"/>
              </w:rPr>
              <w:t>2-րդ կետի</w:t>
            </w:r>
          </w:p>
          <w:p w:rsidR="005B4D48" w:rsidRPr="00413112" w:rsidRDefault="005B4D48" w:rsidP="002F4738">
            <w:pPr>
              <w:spacing w:line="276" w:lineRule="auto"/>
              <w:jc w:val="center"/>
              <w:rPr>
                <w:rFonts w:ascii="Times Armenian Unicode" w:hAnsi="Times Armenian Unicode" w:cs="Sylfaen"/>
                <w:noProof/>
                <w:sz w:val="18"/>
                <w:szCs w:val="18"/>
                <w:u w:val="single"/>
                <w:lang w:val="af-ZA" w:eastAsia="en-US"/>
              </w:rPr>
            </w:pPr>
            <w:r w:rsidRPr="00413112">
              <w:rPr>
                <w:rFonts w:ascii="Times Armenian Unicode" w:hAnsi="Times Armenian Unicode" w:cs="Sylfaen"/>
                <w:noProof/>
                <w:sz w:val="18"/>
                <w:szCs w:val="18"/>
                <w:u w:val="single"/>
                <w:lang w:val="af-ZA" w:eastAsia="en-US"/>
              </w:rPr>
              <w:t>3-րդ կետի</w:t>
            </w:r>
          </w:p>
          <w:p w:rsidR="005B4D48" w:rsidRPr="00413112" w:rsidRDefault="005B4D48" w:rsidP="002F4738">
            <w:pPr>
              <w:spacing w:line="276" w:lineRule="auto"/>
              <w:jc w:val="center"/>
              <w:rPr>
                <w:rFonts w:ascii="Times Armenian Unicode" w:hAnsi="Times Armenian Unicode" w:cs="Sylfaen"/>
                <w:noProof/>
                <w:sz w:val="18"/>
                <w:szCs w:val="18"/>
                <w:lang w:val="af-ZA" w:eastAsia="en-US"/>
              </w:rPr>
            </w:pPr>
            <w:r w:rsidRPr="00413112">
              <w:rPr>
                <w:rFonts w:ascii="Times Armenian Unicode" w:hAnsi="Times Armenian Unicode" w:cs="Sylfaen"/>
                <w:noProof/>
                <w:sz w:val="18"/>
                <w:szCs w:val="18"/>
                <w:lang w:val="af-ZA" w:eastAsia="en-US"/>
              </w:rPr>
              <w:t>4-րդ կետի</w:t>
            </w:r>
          </w:p>
        </w:tc>
        <w:tc>
          <w:tcPr>
            <w:tcW w:w="191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5B4D48" w:rsidRPr="00413112" w:rsidRDefault="005B4D48" w:rsidP="002F4738">
            <w:pPr>
              <w:jc w:val="center"/>
              <w:rPr>
                <w:rFonts w:ascii="Times Armenian Unicode" w:hAnsi="Times Armenian Unicode" w:cs="Sylfaen"/>
                <w:noProof/>
                <w:sz w:val="18"/>
                <w:szCs w:val="18"/>
                <w:lang w:val="af-ZA" w:eastAsia="en-US"/>
              </w:rPr>
            </w:pPr>
          </w:p>
        </w:tc>
      </w:tr>
      <w:tr w:rsidR="005B4D48" w:rsidRPr="00413112" w:rsidTr="00413112">
        <w:trPr>
          <w:trHeight w:val="654"/>
          <w:jc w:val="center"/>
        </w:trPr>
        <w:tc>
          <w:tcPr>
            <w:tcW w:w="11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413112" w:rsidRDefault="005B4D48" w:rsidP="002F4738">
            <w:pPr>
              <w:spacing w:line="276" w:lineRule="auto"/>
              <w:jc w:val="center"/>
              <w:rPr>
                <w:rFonts w:ascii="Times Armenian Unicode" w:hAnsi="Times Armenian Unicode"/>
                <w:b/>
                <w:sz w:val="20"/>
                <w:lang w:val="af-ZA"/>
              </w:rPr>
            </w:pPr>
            <w:r w:rsidRPr="00413112">
              <w:rPr>
                <w:rFonts w:ascii="Times Armenian Unicode" w:hAnsi="Times Armenian Unicode"/>
                <w:b/>
                <w:sz w:val="20"/>
                <w:lang w:val="af-ZA"/>
              </w:rPr>
              <w:t>2</w:t>
            </w: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953E5" w:rsidRPr="001953E5" w:rsidRDefault="001953E5" w:rsidP="001953E5">
            <w:pPr>
              <w:pStyle w:val="norm"/>
              <w:spacing w:line="360" w:lineRule="auto"/>
              <w:ind w:left="141" w:firstLine="0"/>
              <w:rPr>
                <w:rFonts w:ascii="Times Armenian Unicode" w:hAnsi="Times Armenian Unicode" w:cs="Sylfaen"/>
                <w:sz w:val="16"/>
                <w:szCs w:val="16"/>
                <w:lang w:val="af-ZA" w:eastAsia="en-US"/>
              </w:rPr>
            </w:pPr>
            <w:r w:rsidRPr="001953E5">
              <w:rPr>
                <w:rFonts w:ascii="Times Armenian Unicode" w:hAnsi="Times Armenian Unicode" w:cs="Sylfaen"/>
                <w:sz w:val="16"/>
                <w:szCs w:val="16"/>
                <w:lang w:val="af-ZA" w:eastAsia="en-US"/>
              </w:rPr>
              <w:t>Ստորգետնյա չգործող գազատարների  /խողովակաշարեր/ գնահատում և տեխնիկական վիճակների վերաբերյալ  եզրակացություն</w:t>
            </w:r>
          </w:p>
          <w:p w:rsidR="005B4D48" w:rsidRPr="001953E5" w:rsidRDefault="005B4D48" w:rsidP="001953E5">
            <w:pPr>
              <w:spacing w:line="276" w:lineRule="auto"/>
              <w:ind w:left="141" w:hanging="8"/>
              <w:rPr>
                <w:rFonts w:ascii="Times Armenian Unicode" w:hAnsi="Times Armenian Unicode" w:cs="Sylfaen"/>
                <w:sz w:val="16"/>
                <w:szCs w:val="16"/>
                <w:lang w:val="af-ZA" w:eastAsia="en-US"/>
              </w:rPr>
            </w:pPr>
          </w:p>
        </w:tc>
        <w:tc>
          <w:tcPr>
            <w:tcW w:w="2053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B4D48" w:rsidRPr="00413112" w:rsidRDefault="005B4D48" w:rsidP="002F4738">
            <w:pPr>
              <w:spacing w:line="276" w:lineRule="auto"/>
              <w:jc w:val="center"/>
              <w:rPr>
                <w:rFonts w:ascii="Times Armenian Unicode" w:hAnsi="Times Armenian Unicode"/>
                <w:noProof/>
                <w:sz w:val="16"/>
                <w:szCs w:val="16"/>
                <w:lang w:val="af-ZA" w:eastAsia="en-US"/>
              </w:rPr>
            </w:pPr>
          </w:p>
        </w:tc>
        <w:tc>
          <w:tcPr>
            <w:tcW w:w="2030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5B4D48" w:rsidRPr="00413112" w:rsidRDefault="005B4D48" w:rsidP="002F4738">
            <w:pPr>
              <w:spacing w:line="276" w:lineRule="auto"/>
              <w:jc w:val="center"/>
              <w:rPr>
                <w:rFonts w:ascii="Times Armenian Unicode" w:hAnsi="Times Armenian Unicode"/>
                <w:sz w:val="20"/>
                <w:lang w:val="af-ZA"/>
              </w:rPr>
            </w:pPr>
          </w:p>
        </w:tc>
        <w:tc>
          <w:tcPr>
            <w:tcW w:w="191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5B4D48" w:rsidRPr="00413112" w:rsidRDefault="005B4D48" w:rsidP="002F4738">
            <w:pPr>
              <w:spacing w:line="276" w:lineRule="auto"/>
              <w:jc w:val="center"/>
              <w:rPr>
                <w:rFonts w:ascii="Times Armenian Unicode" w:hAnsi="Times Armenian Unicode"/>
                <w:sz w:val="20"/>
                <w:lang w:val="af-ZA"/>
              </w:rPr>
            </w:pPr>
          </w:p>
        </w:tc>
      </w:tr>
    </w:tbl>
    <w:p w:rsidR="00413112" w:rsidRDefault="00413112" w:rsidP="002F4738">
      <w:pPr>
        <w:spacing w:after="240" w:line="276" w:lineRule="auto"/>
        <w:ind w:firstLine="709"/>
        <w:jc w:val="both"/>
        <w:rPr>
          <w:rFonts w:ascii="Times Armenian Unicode" w:hAnsi="Times Armenian Unicode" w:cs="Sylfaen"/>
          <w:sz w:val="20"/>
          <w:lang w:val="af-ZA"/>
        </w:rPr>
      </w:pPr>
    </w:p>
    <w:p w:rsidR="002F4738" w:rsidRPr="00413112" w:rsidRDefault="002F4738" w:rsidP="002F4738">
      <w:pPr>
        <w:spacing w:after="240" w:line="276" w:lineRule="auto"/>
        <w:ind w:firstLine="709"/>
        <w:jc w:val="both"/>
        <w:rPr>
          <w:rFonts w:ascii="Times Armenian Unicode" w:hAnsi="Times Armenian Unicode"/>
          <w:sz w:val="20"/>
          <w:lang w:val="af-ZA"/>
        </w:rPr>
      </w:pPr>
      <w:r w:rsidRPr="00413112">
        <w:rPr>
          <w:rFonts w:ascii="Times Armenian Unicode" w:hAnsi="Times Armenian Unicode" w:cs="Sylfaen"/>
          <w:sz w:val="20"/>
          <w:lang w:val="af-ZA"/>
        </w:rPr>
        <w:t>Սույն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հայտարարության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հետ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կապված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լրացուցիչ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տեղեկություններ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ստանալու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համար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կարող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եք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դիմել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գնումների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համակարգող՝</w:t>
      </w:r>
      <w:r w:rsidRPr="00413112">
        <w:rPr>
          <w:rFonts w:ascii="Times Armenian Unicode" w:hAnsi="Times Armenian Unicode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Նելսոն</w:t>
      </w:r>
      <w:r w:rsidRPr="00413112">
        <w:rPr>
          <w:rFonts w:ascii="Times Armenian Unicode" w:hAnsi="Times Armenian Unicode" w:cs="Times Armenian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Sylfaen"/>
          <w:sz w:val="20"/>
          <w:lang w:val="af-ZA"/>
        </w:rPr>
        <w:t>Դովլաթյանին</w:t>
      </w:r>
      <w:r w:rsidRPr="00413112">
        <w:rPr>
          <w:rFonts w:ascii="Times Armenian Unicode" w:hAnsi="Times Armenian Unicode" w:cs="Times Armenian"/>
          <w:sz w:val="20"/>
          <w:lang w:val="af-ZA"/>
        </w:rPr>
        <w:t>:</w:t>
      </w:r>
    </w:p>
    <w:p w:rsidR="002F4738" w:rsidRPr="00413112" w:rsidRDefault="002F4738" w:rsidP="002F4738">
      <w:pPr>
        <w:spacing w:after="240" w:line="276" w:lineRule="auto"/>
        <w:ind w:firstLine="709"/>
        <w:jc w:val="both"/>
        <w:rPr>
          <w:rFonts w:ascii="Times Armenian Unicode" w:hAnsi="Times Armenian Unicode"/>
          <w:sz w:val="20"/>
          <w:lang w:val="af-ZA"/>
        </w:rPr>
      </w:pPr>
      <w:r w:rsidRPr="00413112">
        <w:rPr>
          <w:rFonts w:ascii="Times Armenian Unicode" w:hAnsi="Times Armenian Unicode" w:cs="Sylfaen"/>
          <w:sz w:val="20"/>
          <w:lang w:val="af-ZA"/>
        </w:rPr>
        <w:t>Հեռախոս՝</w:t>
      </w:r>
      <w:r w:rsidRPr="00413112">
        <w:rPr>
          <w:rFonts w:ascii="Times Armenian Unicode" w:hAnsi="Times Armenian Unicode"/>
          <w:sz w:val="20"/>
          <w:lang w:val="af-ZA"/>
        </w:rPr>
        <w:t xml:space="preserve"> /010/ 54-78-34, /091/ 45-05-74</w:t>
      </w:r>
      <w:r w:rsidRPr="00413112">
        <w:rPr>
          <w:rFonts w:ascii="Times Armenian Unicode" w:hAnsi="Times Armenian Unicode" w:cs="Times Armenian"/>
          <w:sz w:val="20"/>
          <w:lang w:val="af-ZA"/>
        </w:rPr>
        <w:t>։</w:t>
      </w:r>
    </w:p>
    <w:p w:rsidR="002F4738" w:rsidRPr="00413112" w:rsidRDefault="002F4738" w:rsidP="002F4738">
      <w:pPr>
        <w:spacing w:after="240" w:line="276" w:lineRule="auto"/>
        <w:ind w:firstLine="709"/>
        <w:jc w:val="both"/>
        <w:rPr>
          <w:rFonts w:ascii="Times Armenian Unicode" w:hAnsi="Times Armenian Unicode"/>
          <w:sz w:val="20"/>
          <w:lang w:val="af-ZA"/>
        </w:rPr>
      </w:pPr>
      <w:r w:rsidRPr="00413112">
        <w:rPr>
          <w:rFonts w:ascii="Times Armenian Unicode" w:hAnsi="Times Armenian Unicode" w:cs="Sylfaen"/>
          <w:sz w:val="20"/>
          <w:lang w:val="af-ZA"/>
        </w:rPr>
        <w:t>Էլ</w:t>
      </w:r>
      <w:r w:rsidRPr="00413112">
        <w:rPr>
          <w:rFonts w:ascii="Times Armenian Unicode" w:hAnsi="Times Armenian Unicode"/>
          <w:sz w:val="20"/>
          <w:lang w:val="af-ZA"/>
        </w:rPr>
        <w:t xml:space="preserve">. </w:t>
      </w:r>
      <w:r w:rsidRPr="00413112">
        <w:rPr>
          <w:rFonts w:ascii="Times Armenian Unicode" w:hAnsi="Times Armenian Unicode" w:cs="Sylfaen"/>
          <w:sz w:val="20"/>
          <w:lang w:val="af-ZA"/>
        </w:rPr>
        <w:t>փոստ՝</w:t>
      </w:r>
      <w:r w:rsidRPr="00413112">
        <w:rPr>
          <w:rFonts w:ascii="Times Armenian Unicode" w:hAnsi="Times Armenian Unicode"/>
          <w:sz w:val="20"/>
          <w:lang w:val="af-ZA"/>
        </w:rPr>
        <w:t xml:space="preserve">  </w:t>
      </w:r>
      <w:r w:rsidRPr="00413112">
        <w:rPr>
          <w:rFonts w:ascii="Times Armenian Unicode" w:hAnsi="Times Armenian Unicode"/>
          <w:sz w:val="20"/>
          <w:u w:val="single"/>
          <w:lang w:val="af-ZA"/>
        </w:rPr>
        <w:t>haygazard@yandex.ru</w:t>
      </w:r>
      <w:r w:rsidRPr="00413112">
        <w:rPr>
          <w:rFonts w:ascii="Times Armenian Unicode" w:hAnsi="Times Armenian Unicode" w:cs="Arial Armenian"/>
          <w:sz w:val="20"/>
          <w:lang w:val="af-ZA"/>
        </w:rPr>
        <w:t xml:space="preserve"> </w:t>
      </w:r>
      <w:r w:rsidRPr="00413112">
        <w:rPr>
          <w:rFonts w:ascii="Times Armenian Unicode" w:hAnsi="Times Armenian Unicode" w:cs="Times Armenian"/>
          <w:sz w:val="20"/>
          <w:lang w:val="af-ZA"/>
        </w:rPr>
        <w:t>։</w:t>
      </w:r>
    </w:p>
    <w:p w:rsidR="002F4738" w:rsidRPr="00413112" w:rsidRDefault="002F4738" w:rsidP="002F4738">
      <w:pPr>
        <w:spacing w:line="276" w:lineRule="auto"/>
        <w:rPr>
          <w:rFonts w:ascii="Times Armenian Unicode" w:hAnsi="Times Armenian Unicode" w:cs="Sylfaen"/>
          <w:b/>
          <w:sz w:val="20"/>
          <w:lang w:val="af-ZA"/>
        </w:rPr>
      </w:pPr>
      <w:r w:rsidRPr="00413112">
        <w:rPr>
          <w:rFonts w:ascii="Times Armenian Unicode" w:hAnsi="Times Armenian Unicode" w:cs="Sylfaen"/>
          <w:b/>
          <w:sz w:val="20"/>
          <w:lang w:val="af-ZA"/>
        </w:rPr>
        <w:t xml:space="preserve">Պատվիրատու` </w:t>
      </w:r>
      <w:r w:rsidR="005E0B2F" w:rsidRPr="00413112">
        <w:rPr>
          <w:rFonts w:ascii="Times Armenian Unicode" w:hAnsi="Times Armenian Unicode" w:cs="Sylfaen"/>
          <w:b/>
          <w:sz w:val="20"/>
          <w:lang w:val="af-ZA"/>
        </w:rPr>
        <w:t>&lt;Հայգազարդ&gt; ՓԲԸ</w:t>
      </w:r>
    </w:p>
    <w:p w:rsidR="002F4738" w:rsidRPr="00413112" w:rsidRDefault="002F4738" w:rsidP="002F4738">
      <w:pPr>
        <w:spacing w:line="276" w:lineRule="auto"/>
        <w:rPr>
          <w:rFonts w:ascii="Times Armenian Unicode" w:hAnsi="Times Armenian Unicode"/>
          <w:lang w:val="af-ZA"/>
        </w:rPr>
      </w:pPr>
    </w:p>
    <w:p w:rsidR="00963A19" w:rsidRPr="00413112" w:rsidRDefault="00963A19" w:rsidP="002F4738">
      <w:pPr>
        <w:spacing w:line="276" w:lineRule="auto"/>
        <w:rPr>
          <w:rFonts w:ascii="Times Armenian Unicode" w:hAnsi="Times Armenian Unicode"/>
          <w:lang w:val="af-ZA"/>
        </w:rPr>
      </w:pPr>
    </w:p>
    <w:sectPr w:rsidR="00963A19" w:rsidRPr="00413112" w:rsidSect="0080692B">
      <w:pgSz w:w="11906" w:h="16838"/>
      <w:pgMar w:top="450" w:right="850" w:bottom="27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 Unicode">
    <w:panose1 w:val="02020603050405020304"/>
    <w:charset w:val="00"/>
    <w:family w:val="roman"/>
    <w:pitch w:val="variable"/>
    <w:sig w:usb0="0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B12BF6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CC1952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2B5670D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7214A5"/>
    <w:multiLevelType w:val="hybridMultilevel"/>
    <w:tmpl w:val="0A802AE0"/>
    <w:lvl w:ilvl="0" w:tplc="AC4C5916">
      <w:start w:val="1"/>
      <w:numFmt w:val="decimal"/>
      <w:lvlText w:val="%1."/>
      <w:lvlJc w:val="left"/>
      <w:pPr>
        <w:ind w:left="720" w:hanging="360"/>
      </w:pPr>
      <w:rPr>
        <w:rFonts w:ascii="Arial Unicode" w:hAnsi="Arial Unicode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42535"/>
    <w:rsid w:val="00016544"/>
    <w:rsid w:val="00025DA6"/>
    <w:rsid w:val="00034B16"/>
    <w:rsid w:val="00037F7B"/>
    <w:rsid w:val="0005195C"/>
    <w:rsid w:val="00055B7C"/>
    <w:rsid w:val="00062EF8"/>
    <w:rsid w:val="00065135"/>
    <w:rsid w:val="00066046"/>
    <w:rsid w:val="0006789E"/>
    <w:rsid w:val="00070B8B"/>
    <w:rsid w:val="00070BFB"/>
    <w:rsid w:val="000723D6"/>
    <w:rsid w:val="00083EAD"/>
    <w:rsid w:val="00092D99"/>
    <w:rsid w:val="00097653"/>
    <w:rsid w:val="000A02DA"/>
    <w:rsid w:val="000A10A2"/>
    <w:rsid w:val="000A2051"/>
    <w:rsid w:val="000A2175"/>
    <w:rsid w:val="000C23FD"/>
    <w:rsid w:val="000C5B2D"/>
    <w:rsid w:val="000D4037"/>
    <w:rsid w:val="000D7590"/>
    <w:rsid w:val="000F2E11"/>
    <w:rsid w:val="000F4C01"/>
    <w:rsid w:val="000F4CDE"/>
    <w:rsid w:val="00106771"/>
    <w:rsid w:val="00117292"/>
    <w:rsid w:val="00120828"/>
    <w:rsid w:val="00125D88"/>
    <w:rsid w:val="00131A46"/>
    <w:rsid w:val="00131B8A"/>
    <w:rsid w:val="00132894"/>
    <w:rsid w:val="001363A8"/>
    <w:rsid w:val="00140A8E"/>
    <w:rsid w:val="001418D3"/>
    <w:rsid w:val="00157AC7"/>
    <w:rsid w:val="001632AA"/>
    <w:rsid w:val="00164467"/>
    <w:rsid w:val="0017047B"/>
    <w:rsid w:val="00172835"/>
    <w:rsid w:val="001744CA"/>
    <w:rsid w:val="00182A6E"/>
    <w:rsid w:val="00195081"/>
    <w:rsid w:val="001953E5"/>
    <w:rsid w:val="001A35C1"/>
    <w:rsid w:val="001A3E6A"/>
    <w:rsid w:val="001A48DD"/>
    <w:rsid w:val="001A7214"/>
    <w:rsid w:val="001D6DA1"/>
    <w:rsid w:val="001D70D6"/>
    <w:rsid w:val="001E7949"/>
    <w:rsid w:val="00213BBC"/>
    <w:rsid w:val="0021601D"/>
    <w:rsid w:val="00217AE6"/>
    <w:rsid w:val="002410BC"/>
    <w:rsid w:val="002424FF"/>
    <w:rsid w:val="00244576"/>
    <w:rsid w:val="00245512"/>
    <w:rsid w:val="00255071"/>
    <w:rsid w:val="0026350E"/>
    <w:rsid w:val="0026701E"/>
    <w:rsid w:val="002720B7"/>
    <w:rsid w:val="00274F55"/>
    <w:rsid w:val="00282EF7"/>
    <w:rsid w:val="00284580"/>
    <w:rsid w:val="00296E8B"/>
    <w:rsid w:val="002A259B"/>
    <w:rsid w:val="002A3ED5"/>
    <w:rsid w:val="002A6D61"/>
    <w:rsid w:val="002B3EAB"/>
    <w:rsid w:val="002C23B2"/>
    <w:rsid w:val="002C5ACB"/>
    <w:rsid w:val="002D5939"/>
    <w:rsid w:val="002D59DD"/>
    <w:rsid w:val="002E3B41"/>
    <w:rsid w:val="002E6DA5"/>
    <w:rsid w:val="002F3592"/>
    <w:rsid w:val="002F4738"/>
    <w:rsid w:val="00300EEB"/>
    <w:rsid w:val="00302C40"/>
    <w:rsid w:val="00307C61"/>
    <w:rsid w:val="003141D2"/>
    <w:rsid w:val="00315384"/>
    <w:rsid w:val="003163F4"/>
    <w:rsid w:val="00316EEB"/>
    <w:rsid w:val="0033136E"/>
    <w:rsid w:val="00333205"/>
    <w:rsid w:val="003502E1"/>
    <w:rsid w:val="00356F6F"/>
    <w:rsid w:val="003644AE"/>
    <w:rsid w:val="00367145"/>
    <w:rsid w:val="0037686C"/>
    <w:rsid w:val="00386297"/>
    <w:rsid w:val="00391065"/>
    <w:rsid w:val="0039413B"/>
    <w:rsid w:val="0039490B"/>
    <w:rsid w:val="0039728E"/>
    <w:rsid w:val="003A10B5"/>
    <w:rsid w:val="003A3C32"/>
    <w:rsid w:val="003C4E3C"/>
    <w:rsid w:val="003D1852"/>
    <w:rsid w:val="003D76B6"/>
    <w:rsid w:val="003E0235"/>
    <w:rsid w:val="003E25CE"/>
    <w:rsid w:val="003F764A"/>
    <w:rsid w:val="0040177F"/>
    <w:rsid w:val="00406CB8"/>
    <w:rsid w:val="00406FE6"/>
    <w:rsid w:val="00410A41"/>
    <w:rsid w:val="00413112"/>
    <w:rsid w:val="00413BD4"/>
    <w:rsid w:val="0041722A"/>
    <w:rsid w:val="00423465"/>
    <w:rsid w:val="00426B98"/>
    <w:rsid w:val="0042759F"/>
    <w:rsid w:val="00427FEF"/>
    <w:rsid w:val="00432C2C"/>
    <w:rsid w:val="00436687"/>
    <w:rsid w:val="00437579"/>
    <w:rsid w:val="00442347"/>
    <w:rsid w:val="004434B1"/>
    <w:rsid w:val="00443B40"/>
    <w:rsid w:val="00450CBB"/>
    <w:rsid w:val="004648AF"/>
    <w:rsid w:val="00470750"/>
    <w:rsid w:val="00484411"/>
    <w:rsid w:val="00484908"/>
    <w:rsid w:val="00490D4F"/>
    <w:rsid w:val="00495460"/>
    <w:rsid w:val="004A1ED6"/>
    <w:rsid w:val="004A2211"/>
    <w:rsid w:val="004A281D"/>
    <w:rsid w:val="004B00FC"/>
    <w:rsid w:val="004C1374"/>
    <w:rsid w:val="004C2B7C"/>
    <w:rsid w:val="004C491A"/>
    <w:rsid w:val="004D0D60"/>
    <w:rsid w:val="004D2528"/>
    <w:rsid w:val="004D2DC8"/>
    <w:rsid w:val="004E17FC"/>
    <w:rsid w:val="004E5EE8"/>
    <w:rsid w:val="004F72BE"/>
    <w:rsid w:val="00501157"/>
    <w:rsid w:val="00504311"/>
    <w:rsid w:val="00505F18"/>
    <w:rsid w:val="00506477"/>
    <w:rsid w:val="00507884"/>
    <w:rsid w:val="005111E6"/>
    <w:rsid w:val="00512F24"/>
    <w:rsid w:val="0051333B"/>
    <w:rsid w:val="005137A2"/>
    <w:rsid w:val="00520A99"/>
    <w:rsid w:val="00534AE2"/>
    <w:rsid w:val="00545105"/>
    <w:rsid w:val="00556692"/>
    <w:rsid w:val="00563B47"/>
    <w:rsid w:val="00570278"/>
    <w:rsid w:val="00577E91"/>
    <w:rsid w:val="00585BC0"/>
    <w:rsid w:val="0058622D"/>
    <w:rsid w:val="005877AD"/>
    <w:rsid w:val="00593F69"/>
    <w:rsid w:val="00595E9E"/>
    <w:rsid w:val="005A0DBF"/>
    <w:rsid w:val="005A2BE1"/>
    <w:rsid w:val="005A301D"/>
    <w:rsid w:val="005A7AF9"/>
    <w:rsid w:val="005B4D48"/>
    <w:rsid w:val="005B5314"/>
    <w:rsid w:val="005C65D2"/>
    <w:rsid w:val="005D058E"/>
    <w:rsid w:val="005D2E05"/>
    <w:rsid w:val="005D4CDB"/>
    <w:rsid w:val="005D4EF1"/>
    <w:rsid w:val="005D6F34"/>
    <w:rsid w:val="005E0B2F"/>
    <w:rsid w:val="005E3205"/>
    <w:rsid w:val="005E4371"/>
    <w:rsid w:val="005E6EE2"/>
    <w:rsid w:val="005F2F3A"/>
    <w:rsid w:val="005F6A53"/>
    <w:rsid w:val="005F7DE1"/>
    <w:rsid w:val="00607DB8"/>
    <w:rsid w:val="006112BA"/>
    <w:rsid w:val="00615141"/>
    <w:rsid w:val="00616A81"/>
    <w:rsid w:val="006267B8"/>
    <w:rsid w:val="00630893"/>
    <w:rsid w:val="00635292"/>
    <w:rsid w:val="006409CB"/>
    <w:rsid w:val="00642A06"/>
    <w:rsid w:val="006546CE"/>
    <w:rsid w:val="006553DA"/>
    <w:rsid w:val="0065603E"/>
    <w:rsid w:val="00657463"/>
    <w:rsid w:val="006658CF"/>
    <w:rsid w:val="00665B4A"/>
    <w:rsid w:val="00666D2D"/>
    <w:rsid w:val="006714CB"/>
    <w:rsid w:val="00675785"/>
    <w:rsid w:val="0067600C"/>
    <w:rsid w:val="00690B66"/>
    <w:rsid w:val="00692DEF"/>
    <w:rsid w:val="006A2B0A"/>
    <w:rsid w:val="006A70F4"/>
    <w:rsid w:val="006C09AA"/>
    <w:rsid w:val="006C1FB5"/>
    <w:rsid w:val="006E73FE"/>
    <w:rsid w:val="006F7705"/>
    <w:rsid w:val="007000D8"/>
    <w:rsid w:val="00700954"/>
    <w:rsid w:val="007010A9"/>
    <w:rsid w:val="00703A15"/>
    <w:rsid w:val="0070646B"/>
    <w:rsid w:val="00710F55"/>
    <w:rsid w:val="00713C5B"/>
    <w:rsid w:val="0071711A"/>
    <w:rsid w:val="00725A6C"/>
    <w:rsid w:val="00726485"/>
    <w:rsid w:val="00733986"/>
    <w:rsid w:val="0073579D"/>
    <w:rsid w:val="00736CAF"/>
    <w:rsid w:val="00744F7E"/>
    <w:rsid w:val="00764E1D"/>
    <w:rsid w:val="00771344"/>
    <w:rsid w:val="00772C5A"/>
    <w:rsid w:val="00775407"/>
    <w:rsid w:val="00775ADA"/>
    <w:rsid w:val="00776A57"/>
    <w:rsid w:val="00777E32"/>
    <w:rsid w:val="00784C34"/>
    <w:rsid w:val="00791589"/>
    <w:rsid w:val="00793B4C"/>
    <w:rsid w:val="00794A50"/>
    <w:rsid w:val="00797060"/>
    <w:rsid w:val="00797E3D"/>
    <w:rsid w:val="007A1B0E"/>
    <w:rsid w:val="007A426D"/>
    <w:rsid w:val="007A4ECF"/>
    <w:rsid w:val="007A6436"/>
    <w:rsid w:val="007B58DE"/>
    <w:rsid w:val="007C4D79"/>
    <w:rsid w:val="007D08A4"/>
    <w:rsid w:val="007D2F57"/>
    <w:rsid w:val="007E1A1B"/>
    <w:rsid w:val="007E3FFD"/>
    <w:rsid w:val="007F057B"/>
    <w:rsid w:val="007F7E1D"/>
    <w:rsid w:val="00805EBD"/>
    <w:rsid w:val="0080629A"/>
    <w:rsid w:val="0080692B"/>
    <w:rsid w:val="00815D48"/>
    <w:rsid w:val="008177DA"/>
    <w:rsid w:val="008217E0"/>
    <w:rsid w:val="00822BAF"/>
    <w:rsid w:val="0082408E"/>
    <w:rsid w:val="00840F2D"/>
    <w:rsid w:val="00842201"/>
    <w:rsid w:val="00844C13"/>
    <w:rsid w:val="00854B55"/>
    <w:rsid w:val="00855276"/>
    <w:rsid w:val="00855AE5"/>
    <w:rsid w:val="00862A2E"/>
    <w:rsid w:val="008744F8"/>
    <w:rsid w:val="00881244"/>
    <w:rsid w:val="008828AA"/>
    <w:rsid w:val="00894398"/>
    <w:rsid w:val="008A136D"/>
    <w:rsid w:val="008B24B8"/>
    <w:rsid w:val="008B2A16"/>
    <w:rsid w:val="008B2D52"/>
    <w:rsid w:val="008B44CC"/>
    <w:rsid w:val="008D0A02"/>
    <w:rsid w:val="008E3FF9"/>
    <w:rsid w:val="008F3BE1"/>
    <w:rsid w:val="009002A1"/>
    <w:rsid w:val="00900917"/>
    <w:rsid w:val="00903607"/>
    <w:rsid w:val="009149C1"/>
    <w:rsid w:val="00916403"/>
    <w:rsid w:val="00916CAC"/>
    <w:rsid w:val="009260AA"/>
    <w:rsid w:val="009273CD"/>
    <w:rsid w:val="00932739"/>
    <w:rsid w:val="00935FCA"/>
    <w:rsid w:val="00936827"/>
    <w:rsid w:val="009429DE"/>
    <w:rsid w:val="0094324E"/>
    <w:rsid w:val="00943770"/>
    <w:rsid w:val="00946696"/>
    <w:rsid w:val="009473A6"/>
    <w:rsid w:val="00954DAF"/>
    <w:rsid w:val="0095600D"/>
    <w:rsid w:val="00963A19"/>
    <w:rsid w:val="00966CAC"/>
    <w:rsid w:val="009720BE"/>
    <w:rsid w:val="009737D7"/>
    <w:rsid w:val="00990E3D"/>
    <w:rsid w:val="009A2267"/>
    <w:rsid w:val="009B5F36"/>
    <w:rsid w:val="009C37F8"/>
    <w:rsid w:val="009F15E0"/>
    <w:rsid w:val="009F175D"/>
    <w:rsid w:val="00A0390F"/>
    <w:rsid w:val="00A07D1D"/>
    <w:rsid w:val="00A10772"/>
    <w:rsid w:val="00A1145D"/>
    <w:rsid w:val="00A21BE0"/>
    <w:rsid w:val="00A315AE"/>
    <w:rsid w:val="00A40488"/>
    <w:rsid w:val="00A42535"/>
    <w:rsid w:val="00A51CE0"/>
    <w:rsid w:val="00A60BDB"/>
    <w:rsid w:val="00A66073"/>
    <w:rsid w:val="00A666AE"/>
    <w:rsid w:val="00A66830"/>
    <w:rsid w:val="00A70602"/>
    <w:rsid w:val="00A70FEF"/>
    <w:rsid w:val="00A73D51"/>
    <w:rsid w:val="00A75B67"/>
    <w:rsid w:val="00A817FA"/>
    <w:rsid w:val="00A83B71"/>
    <w:rsid w:val="00A84839"/>
    <w:rsid w:val="00AA1D4A"/>
    <w:rsid w:val="00AA36A2"/>
    <w:rsid w:val="00AA4472"/>
    <w:rsid w:val="00AB33EF"/>
    <w:rsid w:val="00AB6C0F"/>
    <w:rsid w:val="00AC6503"/>
    <w:rsid w:val="00AC66D3"/>
    <w:rsid w:val="00AE3458"/>
    <w:rsid w:val="00AE6D46"/>
    <w:rsid w:val="00AF20BF"/>
    <w:rsid w:val="00AF4C3A"/>
    <w:rsid w:val="00AF4E26"/>
    <w:rsid w:val="00AF7D71"/>
    <w:rsid w:val="00B016D2"/>
    <w:rsid w:val="00B03979"/>
    <w:rsid w:val="00B06BB5"/>
    <w:rsid w:val="00B1481A"/>
    <w:rsid w:val="00B1599D"/>
    <w:rsid w:val="00B20287"/>
    <w:rsid w:val="00B2349F"/>
    <w:rsid w:val="00B278C5"/>
    <w:rsid w:val="00B30B9F"/>
    <w:rsid w:val="00B33442"/>
    <w:rsid w:val="00B433B2"/>
    <w:rsid w:val="00B53143"/>
    <w:rsid w:val="00B5364D"/>
    <w:rsid w:val="00B6034D"/>
    <w:rsid w:val="00B61AA9"/>
    <w:rsid w:val="00B71253"/>
    <w:rsid w:val="00B779E6"/>
    <w:rsid w:val="00B86BA1"/>
    <w:rsid w:val="00B91D4F"/>
    <w:rsid w:val="00B94D84"/>
    <w:rsid w:val="00BA4A49"/>
    <w:rsid w:val="00BA669C"/>
    <w:rsid w:val="00BA725F"/>
    <w:rsid w:val="00BB1174"/>
    <w:rsid w:val="00BC34F7"/>
    <w:rsid w:val="00BC4428"/>
    <w:rsid w:val="00BC6E68"/>
    <w:rsid w:val="00BD0A5F"/>
    <w:rsid w:val="00BE391C"/>
    <w:rsid w:val="00BE409F"/>
    <w:rsid w:val="00BE7462"/>
    <w:rsid w:val="00BF69B2"/>
    <w:rsid w:val="00BF7BE5"/>
    <w:rsid w:val="00C07099"/>
    <w:rsid w:val="00C12588"/>
    <w:rsid w:val="00C213DC"/>
    <w:rsid w:val="00C33FFD"/>
    <w:rsid w:val="00C36F0B"/>
    <w:rsid w:val="00C4006C"/>
    <w:rsid w:val="00C40DC7"/>
    <w:rsid w:val="00C51330"/>
    <w:rsid w:val="00C5525A"/>
    <w:rsid w:val="00C55D69"/>
    <w:rsid w:val="00C56E14"/>
    <w:rsid w:val="00C67C49"/>
    <w:rsid w:val="00C70C09"/>
    <w:rsid w:val="00C71D6C"/>
    <w:rsid w:val="00C72C44"/>
    <w:rsid w:val="00C76928"/>
    <w:rsid w:val="00C867AE"/>
    <w:rsid w:val="00C90A44"/>
    <w:rsid w:val="00C93414"/>
    <w:rsid w:val="00CA1D43"/>
    <w:rsid w:val="00CA2BA3"/>
    <w:rsid w:val="00CA540D"/>
    <w:rsid w:val="00CA66B4"/>
    <w:rsid w:val="00CA722F"/>
    <w:rsid w:val="00CB2E49"/>
    <w:rsid w:val="00CB7036"/>
    <w:rsid w:val="00CC0384"/>
    <w:rsid w:val="00CC14B5"/>
    <w:rsid w:val="00CC4CE3"/>
    <w:rsid w:val="00CC6C4A"/>
    <w:rsid w:val="00CD05FC"/>
    <w:rsid w:val="00CD2E32"/>
    <w:rsid w:val="00CE3A07"/>
    <w:rsid w:val="00CE42C2"/>
    <w:rsid w:val="00CF0818"/>
    <w:rsid w:val="00CF59D9"/>
    <w:rsid w:val="00D01454"/>
    <w:rsid w:val="00D019C4"/>
    <w:rsid w:val="00D14FA7"/>
    <w:rsid w:val="00D156F0"/>
    <w:rsid w:val="00D158D4"/>
    <w:rsid w:val="00D16DC3"/>
    <w:rsid w:val="00D24F62"/>
    <w:rsid w:val="00D3144D"/>
    <w:rsid w:val="00D31DC0"/>
    <w:rsid w:val="00D374F8"/>
    <w:rsid w:val="00D37BD6"/>
    <w:rsid w:val="00D41375"/>
    <w:rsid w:val="00D45F3F"/>
    <w:rsid w:val="00D52E6C"/>
    <w:rsid w:val="00D548CB"/>
    <w:rsid w:val="00D7684C"/>
    <w:rsid w:val="00D87C0D"/>
    <w:rsid w:val="00D93331"/>
    <w:rsid w:val="00D97F78"/>
    <w:rsid w:val="00DA2E06"/>
    <w:rsid w:val="00DA480B"/>
    <w:rsid w:val="00DA5742"/>
    <w:rsid w:val="00DB416B"/>
    <w:rsid w:val="00DC2763"/>
    <w:rsid w:val="00DC382D"/>
    <w:rsid w:val="00DC7BBC"/>
    <w:rsid w:val="00DD15B2"/>
    <w:rsid w:val="00DE316D"/>
    <w:rsid w:val="00DE5A19"/>
    <w:rsid w:val="00DE6088"/>
    <w:rsid w:val="00DE682E"/>
    <w:rsid w:val="00DF12EF"/>
    <w:rsid w:val="00DF2839"/>
    <w:rsid w:val="00E00028"/>
    <w:rsid w:val="00E01BF1"/>
    <w:rsid w:val="00E03CD6"/>
    <w:rsid w:val="00E100C3"/>
    <w:rsid w:val="00E166D2"/>
    <w:rsid w:val="00E2402E"/>
    <w:rsid w:val="00E24FBB"/>
    <w:rsid w:val="00E2632A"/>
    <w:rsid w:val="00E301D4"/>
    <w:rsid w:val="00E35D02"/>
    <w:rsid w:val="00E468CF"/>
    <w:rsid w:val="00E526BD"/>
    <w:rsid w:val="00E549E7"/>
    <w:rsid w:val="00E557D0"/>
    <w:rsid w:val="00E57EB3"/>
    <w:rsid w:val="00E6198F"/>
    <w:rsid w:val="00E72CFA"/>
    <w:rsid w:val="00E732E0"/>
    <w:rsid w:val="00E81DF5"/>
    <w:rsid w:val="00E8213F"/>
    <w:rsid w:val="00E83519"/>
    <w:rsid w:val="00E840ED"/>
    <w:rsid w:val="00E842AA"/>
    <w:rsid w:val="00E843F8"/>
    <w:rsid w:val="00E8735D"/>
    <w:rsid w:val="00E91C99"/>
    <w:rsid w:val="00E93245"/>
    <w:rsid w:val="00E935C4"/>
    <w:rsid w:val="00E9396B"/>
    <w:rsid w:val="00E940C4"/>
    <w:rsid w:val="00EA1491"/>
    <w:rsid w:val="00EA23A6"/>
    <w:rsid w:val="00EB32A0"/>
    <w:rsid w:val="00EB36BA"/>
    <w:rsid w:val="00EB603B"/>
    <w:rsid w:val="00EC2E4F"/>
    <w:rsid w:val="00EC54D8"/>
    <w:rsid w:val="00EE4FD1"/>
    <w:rsid w:val="00EE6FD8"/>
    <w:rsid w:val="00EF2969"/>
    <w:rsid w:val="00EF3E5F"/>
    <w:rsid w:val="00F07677"/>
    <w:rsid w:val="00F23046"/>
    <w:rsid w:val="00F3062E"/>
    <w:rsid w:val="00F37B48"/>
    <w:rsid w:val="00F41843"/>
    <w:rsid w:val="00F57D55"/>
    <w:rsid w:val="00F57F38"/>
    <w:rsid w:val="00F755F8"/>
    <w:rsid w:val="00F75937"/>
    <w:rsid w:val="00F82867"/>
    <w:rsid w:val="00F846DA"/>
    <w:rsid w:val="00F87257"/>
    <w:rsid w:val="00F87BDD"/>
    <w:rsid w:val="00F90531"/>
    <w:rsid w:val="00F94259"/>
    <w:rsid w:val="00F94CC2"/>
    <w:rsid w:val="00FA07B1"/>
    <w:rsid w:val="00FA4F90"/>
    <w:rsid w:val="00FA6159"/>
    <w:rsid w:val="00FD1121"/>
    <w:rsid w:val="00FD16B4"/>
    <w:rsid w:val="00FD4369"/>
    <w:rsid w:val="00FF1B3B"/>
    <w:rsid w:val="00FF2EBD"/>
    <w:rsid w:val="00FF37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2535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A42535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A42535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">
    <w:name w:val="Body Text"/>
    <w:basedOn w:val="Normal"/>
    <w:link w:val="BodyTextChar"/>
    <w:rsid w:val="00A42535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A4253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A42535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A42535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ListParagraph">
    <w:name w:val="List Paragraph"/>
    <w:basedOn w:val="Normal"/>
    <w:uiPriority w:val="34"/>
    <w:qFormat/>
    <w:rsid w:val="0080692B"/>
    <w:pPr>
      <w:ind w:left="720"/>
    </w:pPr>
    <w:rPr>
      <w:rFonts w:cs="Times Armenian"/>
      <w:szCs w:val="24"/>
    </w:rPr>
  </w:style>
  <w:style w:type="paragraph" w:customStyle="1" w:styleId="norm">
    <w:name w:val="norm"/>
    <w:basedOn w:val="Normal"/>
    <w:rsid w:val="001953E5"/>
    <w:pPr>
      <w:spacing w:line="480" w:lineRule="auto"/>
      <w:ind w:firstLine="709"/>
      <w:jc w:val="both"/>
    </w:pPr>
    <w:rPr>
      <w:rFonts w:ascii="Arial Armenian" w:hAnsi="Arial Armeni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78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209</Words>
  <Characters>1193</Characters>
  <Application>Microsoft Office Word</Application>
  <DocSecurity>0</DocSecurity>
  <Lines>9</Lines>
  <Paragraphs>2</Paragraphs>
  <ScaleCrop>false</ScaleCrop>
  <Company>RePack by SPecialiST</Company>
  <LinksUpToDate>false</LinksUpToDate>
  <CharactersWithSpaces>1400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2015-06-12T06:09:00Z</dcterms:created>
  <dcterms:modified xsi:type="dcterms:W3CDTF">2015-07-01T12:46:00Z</dcterms:modified>
</cp:coreProperties>
</file>